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8077A">
      <w:pPr>
        <w:jc w:val="center"/>
        <w:rPr>
          <w:rFonts w:hint="default" w:eastAsia="仿宋"/>
          <w:b/>
          <w:bCs/>
          <w:sz w:val="30"/>
          <w:szCs w:val="30"/>
          <w:lang w:val="en-US" w:eastAsia="zh-CN"/>
        </w:rPr>
      </w:pPr>
      <w:r>
        <w:rPr>
          <w:rFonts w:hint="eastAsia"/>
          <w:b/>
          <w:bCs/>
          <w:sz w:val="30"/>
          <w:szCs w:val="30"/>
          <w:lang w:val="en-US" w:eastAsia="zh-CN"/>
        </w:rPr>
        <w:t>技术方案</w:t>
      </w:r>
    </w:p>
    <w:p w14:paraId="725C406A">
      <w:pPr>
        <w:rPr>
          <w:rFonts w:hint="eastAsia"/>
        </w:rPr>
      </w:pPr>
      <w:r>
        <w:rPr>
          <w:rFonts w:hint="eastAsia"/>
        </w:rPr>
        <w:t>一、采购内容及范围</w:t>
      </w:r>
    </w:p>
    <w:p w14:paraId="17FBE52A">
      <w:pPr>
        <w:rPr>
          <w:rFonts w:hint="default" w:eastAsia="仿宋"/>
          <w:lang w:val="en-US" w:eastAsia="zh-CN"/>
        </w:rPr>
      </w:pPr>
      <w:r>
        <w:rPr>
          <w:rFonts w:hint="eastAsia"/>
        </w:rPr>
        <w:t>福建省东南电化股份有限公司</w:t>
      </w:r>
      <w:r>
        <w:rPr>
          <w:rFonts w:hint="eastAsia"/>
          <w:lang w:val="en-US" w:eastAsia="zh-CN"/>
        </w:rPr>
        <w:t>和</w:t>
      </w:r>
      <w:r>
        <w:rPr>
          <w:rFonts w:hint="eastAsia"/>
        </w:rPr>
        <w:t>福建福能东南热电有限责任公司</w:t>
      </w:r>
      <w:r>
        <w:rPr>
          <w:rFonts w:hint="eastAsia"/>
          <w:lang w:val="en-US" w:eastAsia="zh-CN"/>
        </w:rPr>
        <w:t>2026-2027年度税务审计</w:t>
      </w:r>
    </w:p>
    <w:p w14:paraId="20AAD13B">
      <w:pPr>
        <w:rPr>
          <w:rFonts w:hint="eastAsia"/>
        </w:rPr>
      </w:pPr>
      <w:r>
        <w:rPr>
          <w:rFonts w:hint="eastAsia"/>
        </w:rPr>
        <w:t>本次审计范围涵盖企业全年各项涉税业务，包括但不限于增值税、企业所得税、个人所得税等税种申报缴纳情况，审查税务处理是否符合国家法律法规与相关政策规定，核查税务资料的真实性、完整性和准确性，分析潜在税务风险并提出优化建议。</w:t>
      </w:r>
    </w:p>
    <w:p w14:paraId="3267ABA0">
      <w:pPr>
        <w:rPr>
          <w:rFonts w:hint="eastAsia"/>
        </w:rPr>
      </w:pPr>
      <w:r>
        <w:rPr>
          <w:rFonts w:hint="eastAsia"/>
        </w:rPr>
        <w:t>投标方需具备国家认可的税务审计资质，拥有经验丰富的专业审计团队，熟悉行业税务政策与实务操作，具备良好的信誉和服务能力，能按时、高质量完成审计工作并出具专业审计报告。</w:t>
      </w:r>
    </w:p>
    <w:p w14:paraId="52C459C1">
      <w:pPr>
        <w:numPr>
          <w:ilvl w:val="0"/>
          <w:numId w:val="0"/>
        </w:numPr>
        <w:ind w:firstLine="560" w:firstLineChars="200"/>
        <w:rPr>
          <w:rFonts w:hint="eastAsia"/>
        </w:rPr>
      </w:pPr>
      <w:r>
        <w:rPr>
          <w:rFonts w:hint="eastAsia"/>
          <w:lang w:val="en-US" w:eastAsia="zh-CN"/>
        </w:rPr>
        <w:t>二、</w:t>
      </w:r>
      <w:r>
        <w:rPr>
          <w:rFonts w:hint="eastAsia"/>
        </w:rPr>
        <w:t>业务范围</w:t>
      </w:r>
    </w:p>
    <w:p w14:paraId="08F00214">
      <w:pPr>
        <w:rPr>
          <w:rFonts w:hint="eastAsia"/>
        </w:rPr>
      </w:pPr>
      <w:r>
        <w:rPr>
          <w:rFonts w:hint="eastAsia"/>
        </w:rPr>
        <w:t>1.2026-2027年度东南电化和东南热电所得税审核并出具企业所得税汇算清缴纳税申报代理报告，包括但不限于收入类、成本类、资产类、特别纳税调整类、递延所得税、专业设备抵扣等事项的审核；</w:t>
      </w:r>
    </w:p>
    <w:p w14:paraId="53012FB8">
      <w:pPr>
        <w:rPr>
          <w:rFonts w:hint="eastAsia"/>
        </w:rPr>
      </w:pPr>
      <w:r>
        <w:rPr>
          <w:rFonts w:hint="eastAsia"/>
        </w:rPr>
        <w:t>2.2026-2027年度东南电化和东南热电增值税审核并出具增值税审核鉴证报告，包括但不限于销售税额、进项税额、进项税额转出、应纳税额、应纳税额减免等事项审核；</w:t>
      </w:r>
    </w:p>
    <w:p w14:paraId="1F9F5FBE">
      <w:pPr>
        <w:rPr>
          <w:rFonts w:hint="eastAsia"/>
        </w:rPr>
      </w:pPr>
      <w:r>
        <w:rPr>
          <w:rFonts w:hint="eastAsia"/>
        </w:rPr>
        <w:t>3.2026-2027年度东南电化和东南热电增值税、地方税费审核并出具地方税费鉴证报告，税种包括但不限于：个人所得税、印花税、城市维护建设税、教育费附加及地方教育附加、房产税、城镇土地使用税、环境保护税以及税务局征收或代征的其他税费等;</w:t>
      </w:r>
    </w:p>
    <w:p w14:paraId="4A4E9634">
      <w:pPr>
        <w:numPr>
          <w:ilvl w:val="0"/>
          <w:numId w:val="1"/>
        </w:numPr>
        <w:rPr>
          <w:rFonts w:hint="eastAsia"/>
          <w:lang w:eastAsia="zh-CN"/>
        </w:rPr>
      </w:pPr>
      <w:r>
        <w:rPr>
          <w:rFonts w:hint="eastAsia"/>
        </w:rPr>
        <w:t>提供与企业税务相关的税务咨询服务；就主管税务机关对税务专项审核报告内容的疑问提供合理解释等</w:t>
      </w:r>
      <w:r>
        <w:rPr>
          <w:rFonts w:hint="eastAsia"/>
          <w:lang w:eastAsia="zh-CN"/>
        </w:rPr>
        <w:t>；</w:t>
      </w:r>
    </w:p>
    <w:p w14:paraId="71030AE2">
      <w:pPr>
        <w:numPr>
          <w:ilvl w:val="0"/>
          <w:numId w:val="1"/>
        </w:numPr>
        <w:rPr>
          <w:rFonts w:hint="eastAsia"/>
          <w:lang w:eastAsia="zh-CN"/>
        </w:rPr>
      </w:pPr>
      <w:r>
        <w:rPr>
          <w:rFonts w:hint="eastAsia"/>
          <w:lang w:eastAsia="zh-CN"/>
        </w:rPr>
        <w:t>增值服务:免费为财务进行一次</w:t>
      </w:r>
      <w:r>
        <w:rPr>
          <w:rFonts w:hint="eastAsia"/>
          <w:lang w:val="en-US" w:eastAsia="zh-CN"/>
        </w:rPr>
        <w:t>财税相关</w:t>
      </w:r>
      <w:r>
        <w:rPr>
          <w:rFonts w:hint="eastAsia"/>
          <w:lang w:eastAsia="zh-CN"/>
        </w:rPr>
        <w:t>专题培训。</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B686CE"/>
    <w:multiLevelType w:val="singleLevel"/>
    <w:tmpl w:val="2AB686CE"/>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CD381D"/>
    <w:rsid w:val="2D344A69"/>
    <w:rsid w:val="401F76D0"/>
    <w:rsid w:val="424A7F1F"/>
    <w:rsid w:val="69CD38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300" w:firstLineChars="200"/>
      <w:jc w:val="both"/>
    </w:pPr>
    <w:rPr>
      <w:rFonts w:eastAsia="仿宋" w:asciiTheme="minorAscii" w:hAnsiTheme="minorAscii" w:cstheme="minorBidi"/>
      <w:kern w:val="2"/>
      <w:sz w:val="28"/>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553</Words>
  <Characters>592</Characters>
  <Lines>0</Lines>
  <Paragraphs>0</Paragraphs>
  <TotalTime>14</TotalTime>
  <ScaleCrop>false</ScaleCrop>
  <LinksUpToDate>false</LinksUpToDate>
  <CharactersWithSpaces>592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2026-06-08T05:32:00Z</dcterms:created>
  <dc:creator>王细芬</dc:creator>
  <cp:lastModifiedBy>王细芬</cp:lastModifiedBy>
  <dcterms:modified xsi:type="dcterms:W3CDTF">2026-07-02T05:34:58Z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3DEE23BCBB3F4CE19933FD0CD35A2927_11</vt:lpwstr>
  </property>
  <property fmtid="{D5CDD505-2E9C-101B-9397-08002B2CF9AE}" pid="4" name="KSOTemplateDocerSaveRecord">
    <vt:lpwstr>eyJoZGlkIjoiYzZlMDBkYzk5N2JmZTQ5NWQzNTlmNWJkMTE0ZDU4MTAiLCJ1c2VySWQiOiIxNTY4MzgwMzc1In0=</vt:lpwstr>
  </property>
</Properties>
</file>